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5B" w:rsidRPr="00BA675B" w:rsidRDefault="00BA675B" w:rsidP="00BA675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A675B">
        <w:rPr>
          <w:rFonts w:ascii="Arial" w:hAnsi="Arial" w:cs="Arial"/>
          <w:b/>
          <w:sz w:val="24"/>
          <w:szCs w:val="24"/>
        </w:rPr>
        <w:t>Библиографический список литературы для выставки</w:t>
      </w:r>
    </w:p>
    <w:p w:rsidR="00BA675B" w:rsidRPr="00BA675B" w:rsidRDefault="00BA675B" w:rsidP="00BA675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A675B">
        <w:rPr>
          <w:rFonts w:ascii="Arial" w:hAnsi="Arial" w:cs="Arial"/>
          <w:b/>
          <w:sz w:val="24"/>
          <w:szCs w:val="24"/>
        </w:rPr>
        <w:t>«Сударыня Масленица».</w:t>
      </w:r>
    </w:p>
    <w:p w:rsidR="00BA675B" w:rsidRPr="00BA675B" w:rsidRDefault="00BA675B" w:rsidP="00BA675B">
      <w:pPr>
        <w:spacing w:after="0" w:line="240" w:lineRule="auto"/>
        <w:rPr>
          <w:rFonts w:ascii="Arial" w:hAnsi="Arial" w:cs="Arial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Детская энциклопедия. - Москва, 2012. - № 2. - 64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Домашний очаг. - Москва, 2019. - № 3. - 194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Капшук</w:t>
      </w:r>
      <w:proofErr w:type="spellEnd"/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, О. Н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>. Русские праздники и обряды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историческая литература / О. Н.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Капшук</w:t>
      </w:r>
      <w:proofErr w:type="spellEnd"/>
      <w:r w:rsidRPr="00BA675B">
        <w:rPr>
          <w:rFonts w:ascii="Arial" w:hAnsi="Arial" w:cs="Arial"/>
          <w:color w:val="000000" w:themeColor="text1"/>
          <w:sz w:val="24"/>
          <w:szCs w:val="24"/>
        </w:rPr>
        <w:t>. - 3-е изд., стереотипное. - Ростов-на-Дону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Феникс, 2011. - 318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Масленица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>. - Челябинск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Аркаим</w:t>
      </w:r>
      <w:proofErr w:type="spellEnd"/>
      <w:r w:rsidRPr="00BA675B">
        <w:rPr>
          <w:rFonts w:ascii="Arial" w:hAnsi="Arial" w:cs="Arial"/>
          <w:color w:val="000000" w:themeColor="text1"/>
          <w:sz w:val="24"/>
          <w:szCs w:val="24"/>
        </w:rPr>
        <w:t>, 2007. - 128 с.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«Масленица» // Шмелев И. С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>. Избранное / И. С. Шмелев.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Правда, 1989. - С. 407-419.</w:t>
      </w:r>
    </w:p>
    <w:p w:rsidR="00BA675B" w:rsidRPr="00BA675B" w:rsidRDefault="00BA675B" w:rsidP="00BA675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Некрылова</w:t>
      </w:r>
      <w:proofErr w:type="spellEnd"/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 xml:space="preserve">, А. Ф. 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Русский традиционный календарь на каждый день и для каждого дома / А. Ф.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Некрылова</w:t>
      </w:r>
      <w:proofErr w:type="spellEnd"/>
      <w:r w:rsidRPr="00BA675B">
        <w:rPr>
          <w:rFonts w:ascii="Arial" w:hAnsi="Arial" w:cs="Arial"/>
          <w:color w:val="000000" w:themeColor="text1"/>
          <w:sz w:val="24"/>
          <w:szCs w:val="24"/>
        </w:rPr>
        <w:t>. - Санкт-Петербург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Азбука-классика, 2009. - 768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Русская кухня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>. Т.1.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ДиректМедиа</w:t>
      </w:r>
      <w:proofErr w:type="spell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Паблишинг</w:t>
      </w:r>
      <w:proofErr w:type="spellEnd"/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Москва :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Комсомольская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правда, 2010. - 70 с.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Русский быт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историческая литература / составитель Н. Астахова.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Белый город, 2010. - 287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Салтыков-Щедрин, М. Е.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Собрание сочинений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в 10-ти т.</w:t>
      </w: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 xml:space="preserve"> Т. 10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 Пошехонская старина.  / М. Е. Салтыков-Щедрин.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Правда. - 1988. - 576 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«Широкая масленица» // Аверченко А. Т.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Собрание сочинений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в 6-ти т. Т. 1 / А. Т. Аверченко.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ТЕРРА - Книжный клуб. - 2006. - С. 239-249.</w:t>
      </w:r>
    </w:p>
    <w:p w:rsidR="00BA675B" w:rsidRPr="00BA675B" w:rsidRDefault="00BA675B" w:rsidP="00BA675B">
      <w:pPr>
        <w:pStyle w:val="a3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A675B" w:rsidRPr="00BA675B" w:rsidRDefault="00BA675B" w:rsidP="00BA67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A675B">
        <w:rPr>
          <w:rFonts w:ascii="Arial" w:hAnsi="Arial" w:cs="Arial"/>
          <w:bCs/>
          <w:color w:val="000000" w:themeColor="text1"/>
          <w:sz w:val="24"/>
          <w:szCs w:val="24"/>
        </w:rPr>
        <w:t>«Юнкера» // Куприн А. И</w:t>
      </w:r>
      <w:r w:rsidRPr="00BA675B">
        <w:rPr>
          <w:rFonts w:ascii="Arial" w:hAnsi="Arial" w:cs="Arial"/>
          <w:color w:val="000000" w:themeColor="text1"/>
          <w:sz w:val="24"/>
          <w:szCs w:val="24"/>
        </w:rPr>
        <w:t>. Гранатовый браслет. Олеся. Юнкера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рассказы / А. И. Куприн. - Москва</w:t>
      </w:r>
      <w:proofErr w:type="gramStart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A6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A675B">
        <w:rPr>
          <w:rFonts w:ascii="Arial" w:hAnsi="Arial" w:cs="Arial"/>
          <w:color w:val="000000" w:themeColor="text1"/>
          <w:sz w:val="24"/>
          <w:szCs w:val="24"/>
        </w:rPr>
        <w:t>Эксмо</w:t>
      </w:r>
      <w:proofErr w:type="spellEnd"/>
      <w:r w:rsidRPr="00BA675B">
        <w:rPr>
          <w:rFonts w:ascii="Arial" w:hAnsi="Arial" w:cs="Arial"/>
          <w:color w:val="000000" w:themeColor="text1"/>
          <w:sz w:val="24"/>
          <w:szCs w:val="24"/>
        </w:rPr>
        <w:t>, 2011. - С. 309-620.</w:t>
      </w:r>
    </w:p>
    <w:p w:rsidR="00AE2993" w:rsidRDefault="00AE2993" w:rsidP="00BA675B"/>
    <w:sectPr w:rsidR="00AE2993" w:rsidSect="00BA6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386B"/>
    <w:multiLevelType w:val="hybridMultilevel"/>
    <w:tmpl w:val="32FC5820"/>
    <w:lvl w:ilvl="0" w:tplc="169A9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75B"/>
    <w:rsid w:val="00AE2993"/>
    <w:rsid w:val="00BA675B"/>
    <w:rsid w:val="00C7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B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2022-02-28T11:39:00Z</dcterms:created>
  <dcterms:modified xsi:type="dcterms:W3CDTF">2022-02-28T11:40:00Z</dcterms:modified>
</cp:coreProperties>
</file>